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rPr>
      </w:pPr>
      <w:r>
        <w:rPr>
          <w:rFonts w:hint="default"/>
        </w:rPr>
        <w:t>TCP 头部标准长度是 20 字节。包含源端口、目的端口、序列号、确认号、数据偏移、保留位、控制位、窗口大小、校验和、紧急指针、选项等。</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6"/>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URG：紧急模式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ACK：确认</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SYN：初始化一个连接的同步序列号</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受Data Offset控制，</w:t>
      </w:r>
      <w:r>
        <w:rPr>
          <w:rFonts w:hint="default" w:ascii="Times New Roman" w:hAnsi="Times New Roman" w:eastAsia="仿宋" w:cs="Times New Roman"/>
          <w:color w:val="FF0000"/>
          <w:sz w:val="21"/>
          <w:szCs w:val="21"/>
          <w:lang w:val="en-US" w:eastAsia="zh-CN"/>
        </w:rPr>
        <w:t>长度最大为40字节</w:t>
      </w:r>
      <w:r>
        <w:rPr>
          <w:rFonts w:hint="default" w:ascii="Times New Roman" w:hAnsi="Times New Roman" w:eastAsia="仿宋" w:cs="Times New Roman"/>
          <w:color w:val="auto"/>
          <w:sz w:val="21"/>
          <w:szCs w:val="21"/>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58"/>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59"/>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0"/>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1"/>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2"/>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4"/>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5"/>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8"/>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9"/>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0"/>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1"/>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2"/>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3"/>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5"/>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78"/>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9"/>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0"/>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1"/>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2"/>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3"/>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4"/>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6"/>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7"/>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8"/>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1"/>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2"/>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3"/>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4"/>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5"/>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6"/>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7"/>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9"/>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0"/>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2"/>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3"/>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4"/>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5"/>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07"/>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08"/>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5"/>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09"/>
                    <a:stretch>
                      <a:fillRect/>
                    </a:stretch>
                  </pic:blipFill>
                  <pic:spPr>
                    <a:xfrm>
                      <a:off x="0" y="0"/>
                      <a:ext cx="3448685" cy="2634615"/>
                    </a:xfrm>
                    <a:prstGeom prst="rect">
                      <a:avLst/>
                    </a:prstGeom>
                    <a:noFill/>
                    <a:ln w="9525">
                      <a:noFill/>
                    </a:ln>
                  </pic:spPr>
                </pic:pic>
              </a:graphicData>
            </a:graphic>
          </wp:inline>
        </w:drawing>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10"/>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11"/>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12"/>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13"/>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14"/>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7"/>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7"/>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7"/>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7"/>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7"/>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7"/>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7"/>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7"/>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7"/>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7"/>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8"/>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8"/>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8"/>
        </w:numPr>
        <w:ind w:firstLine="420" w:firstLineChars="0"/>
        <w:rPr>
          <w:rFonts w:hint="eastAsia"/>
          <w:lang w:val="en-US" w:eastAsia="zh-CN"/>
        </w:rPr>
      </w:pPr>
      <w:r>
        <w:rPr>
          <w:rFonts w:hint="eastAsia"/>
          <w:lang w:val="en-US" w:eastAsia="zh-CN"/>
        </w:rPr>
        <w:t>ISP DNS 缓存：ISP 网络提供的 DNS 服务器缓存。</w:t>
      </w:r>
    </w:p>
    <w:p>
      <w:pPr>
        <w:numPr>
          <w:ilvl w:val="0"/>
          <w:numId w:val="38"/>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39"/>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39"/>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39"/>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15"/>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0"/>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0"/>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0"/>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0"/>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0"/>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0"/>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0"/>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19"/>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20"/>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21"/>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22"/>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23"/>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w:t>
      </w:r>
      <w:bookmarkStart w:id="0" w:name="_GoBack"/>
      <w:bookmarkEnd w:id="0"/>
      <w:r>
        <w:rPr>
          <w:rFonts w:hint="eastAsia"/>
          <w:lang w:val="en-US" w:eastAsia="zh-CN"/>
        </w:rPr>
        <w:t>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5"/>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1"/>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1"/>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1"/>
        </w:numPr>
        <w:ind w:firstLine="420" w:firstLineChars="0"/>
        <w:rPr>
          <w:rFonts w:hint="default"/>
          <w:lang w:val="en-US" w:eastAsia="zh-CN"/>
        </w:rPr>
      </w:pPr>
      <w:r>
        <w:rPr>
          <w:rFonts w:hint="default"/>
          <w:lang w:val="en-US" w:eastAsia="zh-CN"/>
        </w:rPr>
        <w:t>ROOT DNS将域名授权 dns记录回应给 LocalDns</w:t>
      </w:r>
    </w:p>
    <w:p>
      <w:pPr>
        <w:numPr>
          <w:ilvl w:val="0"/>
          <w:numId w:val="41"/>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1"/>
        </w:numPr>
        <w:ind w:firstLine="420" w:firstLineChars="0"/>
        <w:rPr>
          <w:rFonts w:hint="default"/>
          <w:lang w:val="en-US" w:eastAsia="zh-CN"/>
        </w:rPr>
      </w:pPr>
      <w:r>
        <w:rPr>
          <w:rFonts w:hint="default"/>
          <w:lang w:val="en-US" w:eastAsia="zh-CN"/>
        </w:rPr>
        <w:t>域名授权 dns 查询域名记录后，回应给 LocalDns</w:t>
      </w:r>
    </w:p>
    <w:p>
      <w:pPr>
        <w:numPr>
          <w:ilvl w:val="0"/>
          <w:numId w:val="41"/>
        </w:numPr>
        <w:ind w:firstLine="420" w:firstLineChars="0"/>
        <w:rPr>
          <w:rFonts w:hint="default"/>
          <w:lang w:val="en-US" w:eastAsia="zh-CN"/>
        </w:rPr>
      </w:pPr>
      <w:r>
        <w:rPr>
          <w:rFonts w:hint="default"/>
          <w:lang w:val="en-US" w:eastAsia="zh-CN"/>
        </w:rPr>
        <w:t>LocalDns 将得到的域名ip地址，回应给 用户端</w:t>
      </w:r>
    </w:p>
    <w:p>
      <w:pPr>
        <w:numPr>
          <w:ilvl w:val="0"/>
          <w:numId w:val="41"/>
        </w:numPr>
        <w:ind w:firstLine="420" w:firstLineChars="0"/>
        <w:rPr>
          <w:rFonts w:hint="default"/>
          <w:lang w:val="en-US" w:eastAsia="zh-CN"/>
        </w:rPr>
      </w:pPr>
      <w:r>
        <w:rPr>
          <w:rFonts w:hint="default"/>
          <w:lang w:val="en-US" w:eastAsia="zh-CN"/>
        </w:rPr>
        <w:t>用户得到域名 ip 地址后，访问站点服务器</w:t>
      </w:r>
    </w:p>
    <w:p>
      <w:pPr>
        <w:numPr>
          <w:ilvl w:val="0"/>
          <w:numId w:val="41"/>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26"/>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2"/>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2"/>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2"/>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2"/>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2"/>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2"/>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2"/>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2"/>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2"/>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7"/>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8"/>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9"/>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0"/>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3"/>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3"/>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3"/>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3"/>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3"/>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31"/>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2"/>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3"/>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4"/>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3"/>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20"/>
  </w:num>
  <w:num w:numId="36">
    <w:abstractNumId w:val="21"/>
  </w:num>
  <w:num w:numId="37">
    <w:abstractNumId w:val="22"/>
  </w:num>
  <w:num w:numId="38">
    <w:abstractNumId w:val="23"/>
  </w:num>
  <w:num w:numId="39">
    <w:abstractNumId w:val="24"/>
  </w:num>
  <w:num w:numId="40">
    <w:abstractNumId w:val="25"/>
  </w:num>
  <w:num w:numId="41">
    <w:abstractNumId w:val="41"/>
  </w:num>
  <w:num w:numId="42">
    <w:abstractNumId w:val="42"/>
  </w:num>
  <w:num w:numId="43">
    <w:abstractNumId w:val="5"/>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D9004CE"/>
    <w:rsid w:val="0DA92702"/>
    <w:rsid w:val="0DF208FB"/>
    <w:rsid w:val="0E43752E"/>
    <w:rsid w:val="0E675F4F"/>
    <w:rsid w:val="0E9C4D83"/>
    <w:rsid w:val="0EDF19B5"/>
    <w:rsid w:val="0EFE77E2"/>
    <w:rsid w:val="0F05164B"/>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2020-10-09T14:30:37Z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